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11CE" w14:textId="77777777" w:rsidR="00F81C7C" w:rsidRDefault="00F81C7C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4152E" w14:textId="1AB05CC1" w:rsidR="003B5C62" w:rsidRPr="009E718F" w:rsidRDefault="00F564C9" w:rsidP="000B10C9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E718F">
        <w:rPr>
          <w:rFonts w:ascii="Times New Roman" w:hAnsi="Times New Roman" w:cs="Times New Roman"/>
          <w:color w:val="FF0000"/>
          <w:sz w:val="28"/>
          <w:szCs w:val="28"/>
        </w:rPr>
        <w:t>Уважаемые</w:t>
      </w:r>
      <w:r w:rsidR="0054608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</w:t>
      </w:r>
      <w:r w:rsidRPr="009E718F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14:paraId="425D5D9A" w14:textId="77777777" w:rsidR="004C7DFB" w:rsidRPr="009E718F" w:rsidRDefault="00F564C9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18F">
        <w:rPr>
          <w:rFonts w:ascii="Times New Roman" w:hAnsi="Times New Roman" w:cs="Times New Roman"/>
          <w:sz w:val="28"/>
          <w:szCs w:val="28"/>
        </w:rPr>
        <w:t>Вашему вниманию предоставляется проект схемы теплоснабжения город</w:t>
      </w:r>
      <w:r w:rsidR="0097636D" w:rsidRPr="009E718F">
        <w:rPr>
          <w:rFonts w:ascii="Times New Roman" w:hAnsi="Times New Roman" w:cs="Times New Roman"/>
          <w:sz w:val="28"/>
          <w:szCs w:val="28"/>
        </w:rPr>
        <w:t>а</w:t>
      </w:r>
      <w:r w:rsidRPr="009E718F">
        <w:rPr>
          <w:rFonts w:ascii="Times New Roman" w:hAnsi="Times New Roman" w:cs="Times New Roman"/>
          <w:sz w:val="28"/>
          <w:szCs w:val="28"/>
        </w:rPr>
        <w:t xml:space="preserve"> </w:t>
      </w:r>
      <w:r w:rsidR="00172DF2" w:rsidRPr="009E718F">
        <w:rPr>
          <w:rFonts w:ascii="Times New Roman" w:hAnsi="Times New Roman" w:cs="Times New Roman"/>
          <w:sz w:val="28"/>
          <w:szCs w:val="28"/>
        </w:rPr>
        <w:t>Нижнекамска</w:t>
      </w:r>
      <w:r w:rsidRPr="009E718F">
        <w:rPr>
          <w:rFonts w:ascii="Times New Roman" w:hAnsi="Times New Roman" w:cs="Times New Roman"/>
          <w:sz w:val="28"/>
          <w:szCs w:val="28"/>
        </w:rPr>
        <w:t xml:space="preserve"> до 20</w:t>
      </w:r>
      <w:r w:rsidR="00172DF2" w:rsidRPr="009E718F">
        <w:rPr>
          <w:rFonts w:ascii="Times New Roman" w:hAnsi="Times New Roman" w:cs="Times New Roman"/>
          <w:sz w:val="28"/>
          <w:szCs w:val="28"/>
        </w:rPr>
        <w:t>40</w:t>
      </w:r>
      <w:r w:rsidRPr="009E718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2DCB943" w14:textId="77777777" w:rsidR="00D14465" w:rsidRPr="009E718F" w:rsidRDefault="00172DF2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18F">
        <w:rPr>
          <w:rFonts w:ascii="Times New Roman" w:hAnsi="Times New Roman" w:cs="Times New Roman"/>
          <w:sz w:val="28"/>
          <w:szCs w:val="28"/>
        </w:rPr>
        <w:t xml:space="preserve">В рамках актуализации схемы теплоснабжения учитывались требования, установленные </w:t>
      </w:r>
    </w:p>
    <w:p w14:paraId="38BBEA6D" w14:textId="77777777" w:rsidR="00172DF2" w:rsidRPr="009E718F" w:rsidRDefault="00D14465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18F">
        <w:rPr>
          <w:rFonts w:ascii="Times New Roman" w:hAnsi="Times New Roman" w:cs="Times New Roman"/>
          <w:sz w:val="28"/>
          <w:szCs w:val="28"/>
        </w:rPr>
        <w:t xml:space="preserve">- </w:t>
      </w:r>
      <w:r w:rsidR="00172DF2" w:rsidRPr="009E718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22.02.2012 № 154 «О требованиях к схемам теплоснабжения, порядку их разработки и утверждения» с актуальными изменениями; </w:t>
      </w:r>
    </w:p>
    <w:p w14:paraId="1C1D1C16" w14:textId="77777777" w:rsidR="00172DF2" w:rsidRDefault="00D14465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18F">
        <w:rPr>
          <w:rFonts w:ascii="Times New Roman" w:hAnsi="Times New Roman" w:cs="Times New Roman"/>
          <w:sz w:val="28"/>
          <w:szCs w:val="28"/>
        </w:rPr>
        <w:t xml:space="preserve">- </w:t>
      </w:r>
      <w:r w:rsidR="00172DF2" w:rsidRPr="009E718F">
        <w:rPr>
          <w:rFonts w:ascii="Times New Roman" w:hAnsi="Times New Roman" w:cs="Times New Roman"/>
          <w:sz w:val="28"/>
          <w:szCs w:val="28"/>
        </w:rPr>
        <w:t>Приказом Минэнерго России от 05.03.2019 № 212 «Об утверждении Методических указаний по разработке схем теплоснабжения».</w:t>
      </w:r>
    </w:p>
    <w:p w14:paraId="23CB2C38" w14:textId="77777777" w:rsidR="00952777" w:rsidRDefault="00952777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документом определяющий разработку схемы </w:t>
      </w:r>
      <w:r w:rsidR="001E52BB">
        <w:rPr>
          <w:rFonts w:ascii="Times New Roman" w:hAnsi="Times New Roman" w:cs="Times New Roman"/>
          <w:sz w:val="28"/>
          <w:szCs w:val="28"/>
        </w:rPr>
        <w:t>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52B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вляется Генеральный план</w:t>
      </w:r>
      <w:r w:rsidR="001E52BB">
        <w:rPr>
          <w:rFonts w:ascii="Times New Roman" w:hAnsi="Times New Roman" w:cs="Times New Roman"/>
          <w:sz w:val="28"/>
          <w:szCs w:val="28"/>
        </w:rPr>
        <w:t>, который был утвержден в 2022 году.</w:t>
      </w:r>
    </w:p>
    <w:p w14:paraId="04B96901" w14:textId="17388742" w:rsidR="00755836" w:rsidRDefault="00D158C7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</w:t>
      </w:r>
      <w:r w:rsidR="0000791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00791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города до 2040 года </w:t>
      </w:r>
      <w:r w:rsidR="00007912">
        <w:rPr>
          <w:rFonts w:ascii="Times New Roman" w:hAnsi="Times New Roman" w:cs="Times New Roman"/>
          <w:sz w:val="28"/>
          <w:szCs w:val="28"/>
        </w:rPr>
        <w:t>предусмотрен значительный 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335">
        <w:rPr>
          <w:rFonts w:ascii="Times New Roman" w:hAnsi="Times New Roman" w:cs="Times New Roman"/>
          <w:sz w:val="28"/>
          <w:szCs w:val="28"/>
        </w:rPr>
        <w:t>перспективн</w:t>
      </w:r>
      <w:r w:rsidR="00B6460E">
        <w:rPr>
          <w:rFonts w:ascii="Times New Roman" w:hAnsi="Times New Roman" w:cs="Times New Roman"/>
          <w:sz w:val="28"/>
          <w:szCs w:val="28"/>
        </w:rPr>
        <w:t>ой</w:t>
      </w:r>
      <w:r w:rsidRPr="001E4335">
        <w:rPr>
          <w:rFonts w:ascii="Times New Roman" w:hAnsi="Times New Roman" w:cs="Times New Roman"/>
          <w:sz w:val="28"/>
          <w:szCs w:val="28"/>
        </w:rPr>
        <w:t xml:space="preserve"> застройк</w:t>
      </w:r>
      <w:r w:rsidR="00B6460E">
        <w:rPr>
          <w:rFonts w:ascii="Times New Roman" w:hAnsi="Times New Roman" w:cs="Times New Roman"/>
          <w:sz w:val="28"/>
          <w:szCs w:val="28"/>
        </w:rPr>
        <w:t>и</w:t>
      </w:r>
      <w:r w:rsidR="00007912">
        <w:rPr>
          <w:rFonts w:ascii="Times New Roman" w:hAnsi="Times New Roman" w:cs="Times New Roman"/>
          <w:sz w:val="28"/>
          <w:szCs w:val="28"/>
        </w:rPr>
        <w:t xml:space="preserve">, что требует </w:t>
      </w:r>
      <w:r w:rsidRPr="001E4335">
        <w:rPr>
          <w:rFonts w:ascii="Times New Roman" w:hAnsi="Times New Roman" w:cs="Times New Roman"/>
          <w:sz w:val="28"/>
          <w:szCs w:val="28"/>
        </w:rPr>
        <w:t>развити</w:t>
      </w:r>
      <w:r w:rsidR="00007912">
        <w:rPr>
          <w:rFonts w:ascii="Times New Roman" w:hAnsi="Times New Roman" w:cs="Times New Roman"/>
          <w:sz w:val="28"/>
          <w:szCs w:val="28"/>
        </w:rPr>
        <w:t>е</w:t>
      </w:r>
      <w:r w:rsidRPr="001E4335">
        <w:rPr>
          <w:rFonts w:ascii="Times New Roman" w:hAnsi="Times New Roman" w:cs="Times New Roman"/>
          <w:sz w:val="28"/>
          <w:szCs w:val="28"/>
        </w:rPr>
        <w:t xml:space="preserve"> системы теплоснабжения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234882" w14:textId="71814FA3" w:rsidR="00EC0727" w:rsidRPr="000F74D6" w:rsidRDefault="00007912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наблюдается значительное отставание фактического ввода от запланированного ранее. </w:t>
      </w:r>
      <w:r w:rsidR="00EC0727" w:rsidRPr="000F74D6">
        <w:rPr>
          <w:rFonts w:ascii="Times New Roman" w:hAnsi="Times New Roman" w:cs="Times New Roman"/>
          <w:sz w:val="28"/>
          <w:szCs w:val="28"/>
        </w:rPr>
        <w:t xml:space="preserve">На </w:t>
      </w:r>
      <w:r w:rsidR="00EC0727" w:rsidRPr="000F74D6">
        <w:rPr>
          <w:rFonts w:ascii="Times New Roman" w:hAnsi="Times New Roman" w:cs="Times New Roman"/>
          <w:b/>
          <w:sz w:val="28"/>
          <w:szCs w:val="28"/>
        </w:rPr>
        <w:t>слайдах</w:t>
      </w:r>
      <w:r w:rsidR="00E6051E" w:rsidRPr="000F74D6">
        <w:rPr>
          <w:rFonts w:ascii="Times New Roman" w:hAnsi="Times New Roman" w:cs="Times New Roman"/>
          <w:b/>
          <w:sz w:val="28"/>
          <w:szCs w:val="28"/>
        </w:rPr>
        <w:t xml:space="preserve"> 2-3</w:t>
      </w:r>
      <w:r w:rsidR="00EC0727" w:rsidRPr="000F74D6">
        <w:rPr>
          <w:rFonts w:ascii="Times New Roman" w:hAnsi="Times New Roman" w:cs="Times New Roman"/>
          <w:sz w:val="28"/>
          <w:szCs w:val="28"/>
        </w:rPr>
        <w:t xml:space="preserve"> приведено сравнение перспективных приростов нового строительства и приростов тепловых нагрузок в соответствии с утвержденной схемой теплоснабжения и </w:t>
      </w:r>
      <w:r w:rsidR="00BD1C1B">
        <w:rPr>
          <w:rFonts w:ascii="Times New Roman" w:hAnsi="Times New Roman" w:cs="Times New Roman"/>
          <w:sz w:val="28"/>
          <w:szCs w:val="28"/>
        </w:rPr>
        <w:t>актуализированной, с учётом</w:t>
      </w:r>
      <w:r w:rsidR="00EC0727" w:rsidRPr="000F74D6">
        <w:rPr>
          <w:rFonts w:ascii="Times New Roman" w:hAnsi="Times New Roman" w:cs="Times New Roman"/>
          <w:sz w:val="28"/>
          <w:szCs w:val="28"/>
        </w:rPr>
        <w:t xml:space="preserve"> Генеральным планом.</w:t>
      </w:r>
    </w:p>
    <w:p w14:paraId="47EF303A" w14:textId="0C523DBB" w:rsidR="000D086D" w:rsidRDefault="00EC0727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D6">
        <w:rPr>
          <w:rFonts w:ascii="Times New Roman" w:hAnsi="Times New Roman" w:cs="Times New Roman"/>
          <w:sz w:val="28"/>
          <w:szCs w:val="28"/>
        </w:rPr>
        <w:t>Прирост площадей жилой и общественно-деловой застройки</w:t>
      </w:r>
      <w:r w:rsidR="000D086D">
        <w:rPr>
          <w:rFonts w:ascii="Times New Roman" w:hAnsi="Times New Roman" w:cs="Times New Roman"/>
          <w:sz w:val="28"/>
          <w:szCs w:val="28"/>
        </w:rPr>
        <w:t xml:space="preserve"> </w:t>
      </w:r>
      <w:r w:rsidR="000D086D" w:rsidRPr="000D086D">
        <w:rPr>
          <w:rFonts w:ascii="Times New Roman" w:hAnsi="Times New Roman" w:cs="Times New Roman"/>
          <w:sz w:val="28"/>
          <w:szCs w:val="28"/>
        </w:rPr>
        <w:t>по</w:t>
      </w:r>
      <w:r w:rsidR="000D086D">
        <w:rPr>
          <w:rFonts w:ascii="Times New Roman" w:hAnsi="Times New Roman" w:cs="Times New Roman"/>
          <w:sz w:val="28"/>
          <w:szCs w:val="28"/>
        </w:rPr>
        <w:t>:</w:t>
      </w:r>
    </w:p>
    <w:p w14:paraId="4C91B644" w14:textId="0A01EDEC" w:rsidR="000D086D" w:rsidRPr="008C36D0" w:rsidRDefault="00EC0727" w:rsidP="000D086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86D">
        <w:rPr>
          <w:rFonts w:ascii="Times New Roman" w:hAnsi="Times New Roman" w:cs="Times New Roman"/>
          <w:sz w:val="28"/>
          <w:szCs w:val="28"/>
        </w:rPr>
        <w:t>утвержденной схеме</w:t>
      </w:r>
      <w:r w:rsidR="000D086D">
        <w:rPr>
          <w:rFonts w:ascii="Times New Roman" w:hAnsi="Times New Roman" w:cs="Times New Roman"/>
          <w:sz w:val="28"/>
          <w:szCs w:val="28"/>
        </w:rPr>
        <w:t xml:space="preserve"> на 2024</w:t>
      </w:r>
      <w:r w:rsidR="000D086D" w:rsidRPr="000D086D">
        <w:rPr>
          <w:rFonts w:ascii="Times New Roman" w:hAnsi="Times New Roman" w:cs="Times New Roman"/>
          <w:sz w:val="28"/>
          <w:szCs w:val="28"/>
        </w:rPr>
        <w:t xml:space="preserve"> год </w:t>
      </w:r>
      <w:r w:rsidR="00E260B2">
        <w:rPr>
          <w:rFonts w:ascii="Times New Roman" w:hAnsi="Times New Roman" w:cs="Times New Roman"/>
          <w:sz w:val="28"/>
          <w:szCs w:val="28"/>
        </w:rPr>
        <w:t xml:space="preserve">(план) </w:t>
      </w:r>
      <w:r w:rsidR="000D086D">
        <w:rPr>
          <w:rFonts w:ascii="Times New Roman" w:hAnsi="Times New Roman" w:cs="Times New Roman"/>
          <w:sz w:val="28"/>
          <w:szCs w:val="28"/>
        </w:rPr>
        <w:t xml:space="preserve">– </w:t>
      </w:r>
      <w:r w:rsidR="003E51F0">
        <w:rPr>
          <w:rFonts w:ascii="Times New Roman" w:hAnsi="Times New Roman" w:cs="Times New Roman"/>
          <w:sz w:val="28"/>
          <w:szCs w:val="28"/>
        </w:rPr>
        <w:t>46,464</w:t>
      </w:r>
      <w:r w:rsidR="008C36D0" w:rsidRPr="008C36D0">
        <w:rPr>
          <w:rFonts w:ascii="Times New Roman" w:hAnsi="Times New Roman" w:cs="Times New Roman"/>
          <w:sz w:val="28"/>
          <w:szCs w:val="28"/>
        </w:rPr>
        <w:t xml:space="preserve"> </w:t>
      </w:r>
      <w:r w:rsidRPr="008C36D0">
        <w:rPr>
          <w:rFonts w:ascii="Times New Roman" w:hAnsi="Times New Roman" w:cs="Times New Roman"/>
          <w:sz w:val="28"/>
          <w:szCs w:val="28"/>
        </w:rPr>
        <w:t>тыс. м</w:t>
      </w:r>
      <w:r w:rsidRPr="008C36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D086D" w:rsidRPr="008C36D0">
        <w:rPr>
          <w:rFonts w:ascii="Times New Roman" w:hAnsi="Times New Roman" w:cs="Times New Roman"/>
          <w:sz w:val="28"/>
          <w:szCs w:val="28"/>
        </w:rPr>
        <w:t>;</w:t>
      </w:r>
    </w:p>
    <w:p w14:paraId="3A2F64C3" w14:textId="0ADF0331" w:rsidR="000D086D" w:rsidRPr="008C36D0" w:rsidRDefault="00EC0727" w:rsidP="000D086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36D0">
        <w:rPr>
          <w:rFonts w:ascii="Times New Roman" w:hAnsi="Times New Roman" w:cs="Times New Roman"/>
          <w:sz w:val="28"/>
          <w:szCs w:val="28"/>
        </w:rPr>
        <w:t xml:space="preserve"> </w:t>
      </w:r>
      <w:r w:rsidR="000D086D" w:rsidRPr="008C36D0">
        <w:rPr>
          <w:rFonts w:ascii="Times New Roman" w:hAnsi="Times New Roman" w:cs="Times New Roman"/>
          <w:sz w:val="28"/>
          <w:szCs w:val="28"/>
        </w:rPr>
        <w:t>актуализированной схеме</w:t>
      </w:r>
      <w:r w:rsidR="00E260B2">
        <w:rPr>
          <w:rFonts w:ascii="Times New Roman" w:hAnsi="Times New Roman" w:cs="Times New Roman"/>
          <w:sz w:val="28"/>
          <w:szCs w:val="28"/>
        </w:rPr>
        <w:t xml:space="preserve"> на 2024 год (факт) </w:t>
      </w:r>
      <w:r w:rsidRPr="008C36D0">
        <w:rPr>
          <w:rFonts w:ascii="Times New Roman" w:hAnsi="Times New Roman" w:cs="Times New Roman"/>
          <w:sz w:val="28"/>
          <w:szCs w:val="28"/>
        </w:rPr>
        <w:t xml:space="preserve">– </w:t>
      </w:r>
      <w:r w:rsidR="00E260B2">
        <w:rPr>
          <w:rFonts w:ascii="Times New Roman" w:hAnsi="Times New Roman" w:cs="Times New Roman"/>
          <w:sz w:val="28"/>
          <w:szCs w:val="28"/>
        </w:rPr>
        <w:t>0,68</w:t>
      </w:r>
      <w:r w:rsidR="008C36D0" w:rsidRPr="008C36D0">
        <w:rPr>
          <w:rFonts w:ascii="Times New Roman" w:hAnsi="Times New Roman" w:cs="Times New Roman"/>
          <w:sz w:val="28"/>
          <w:szCs w:val="28"/>
        </w:rPr>
        <w:t xml:space="preserve"> </w:t>
      </w:r>
      <w:r w:rsidRPr="008C36D0">
        <w:rPr>
          <w:rFonts w:ascii="Times New Roman" w:hAnsi="Times New Roman" w:cs="Times New Roman"/>
          <w:sz w:val="28"/>
          <w:szCs w:val="28"/>
        </w:rPr>
        <w:t>тыс.м</w:t>
      </w:r>
      <w:r w:rsidRPr="008C36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C36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DA7441" w14:textId="55BC8062" w:rsidR="000D086D" w:rsidRDefault="00EC0727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AF">
        <w:rPr>
          <w:rFonts w:ascii="Times New Roman" w:hAnsi="Times New Roman" w:cs="Times New Roman"/>
          <w:sz w:val="28"/>
          <w:szCs w:val="28"/>
        </w:rPr>
        <w:t>Прирост тепловой нагрузки по</w:t>
      </w:r>
      <w:r w:rsidR="000D086D">
        <w:rPr>
          <w:rFonts w:ascii="Times New Roman" w:hAnsi="Times New Roman" w:cs="Times New Roman"/>
          <w:sz w:val="28"/>
          <w:szCs w:val="28"/>
        </w:rPr>
        <w:t>:</w:t>
      </w:r>
    </w:p>
    <w:p w14:paraId="377230DE" w14:textId="778225F1" w:rsidR="00EC0727" w:rsidRDefault="000D086D" w:rsidP="000D086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86D">
        <w:rPr>
          <w:rFonts w:ascii="Times New Roman" w:hAnsi="Times New Roman" w:cs="Times New Roman"/>
          <w:sz w:val="28"/>
          <w:szCs w:val="28"/>
        </w:rPr>
        <w:t>утвержденной схеме</w:t>
      </w:r>
      <w:r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0D086D">
        <w:rPr>
          <w:rFonts w:ascii="Times New Roman" w:hAnsi="Times New Roman" w:cs="Times New Roman"/>
          <w:sz w:val="28"/>
          <w:szCs w:val="28"/>
        </w:rPr>
        <w:t xml:space="preserve"> год </w:t>
      </w:r>
      <w:r w:rsidR="00E260B2" w:rsidRPr="00E260B2">
        <w:rPr>
          <w:rFonts w:ascii="Times New Roman" w:hAnsi="Times New Roman" w:cs="Times New Roman"/>
          <w:sz w:val="28"/>
          <w:szCs w:val="28"/>
        </w:rPr>
        <w:t xml:space="preserve">(план) </w:t>
      </w:r>
      <w:r w:rsidR="00EC0727" w:rsidRPr="000D086D">
        <w:rPr>
          <w:rFonts w:ascii="Times New Roman" w:hAnsi="Times New Roman" w:cs="Times New Roman"/>
          <w:sz w:val="28"/>
          <w:szCs w:val="28"/>
        </w:rPr>
        <w:t xml:space="preserve">– </w:t>
      </w:r>
      <w:r w:rsidR="00E260B2">
        <w:rPr>
          <w:rFonts w:ascii="Times New Roman" w:hAnsi="Times New Roman" w:cs="Times New Roman"/>
          <w:sz w:val="28"/>
          <w:szCs w:val="28"/>
        </w:rPr>
        <w:t>10,75</w:t>
      </w:r>
      <w:r w:rsidR="008C36D0" w:rsidRPr="008C36D0">
        <w:rPr>
          <w:rFonts w:ascii="Times New Roman" w:hAnsi="Times New Roman" w:cs="Times New Roman"/>
          <w:sz w:val="28"/>
          <w:szCs w:val="28"/>
        </w:rPr>
        <w:t xml:space="preserve"> </w:t>
      </w:r>
      <w:r w:rsidR="00EC0727" w:rsidRPr="000D086D">
        <w:rPr>
          <w:rFonts w:ascii="Times New Roman" w:hAnsi="Times New Roman" w:cs="Times New Roman"/>
          <w:sz w:val="28"/>
          <w:szCs w:val="28"/>
        </w:rPr>
        <w:t>Гкал/ч</w:t>
      </w:r>
      <w:r w:rsidR="008C36D0">
        <w:rPr>
          <w:rFonts w:ascii="Times New Roman" w:hAnsi="Times New Roman" w:cs="Times New Roman"/>
          <w:sz w:val="28"/>
          <w:szCs w:val="28"/>
        </w:rPr>
        <w:t>;</w:t>
      </w:r>
    </w:p>
    <w:p w14:paraId="30E47D9A" w14:textId="02743682" w:rsidR="008C36D0" w:rsidRPr="000D086D" w:rsidRDefault="008C36D0" w:rsidP="000D086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086D">
        <w:rPr>
          <w:rFonts w:ascii="Times New Roman" w:hAnsi="Times New Roman" w:cs="Times New Roman"/>
          <w:sz w:val="28"/>
          <w:szCs w:val="28"/>
        </w:rPr>
        <w:t>актуализированной схем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E260B2" w:rsidRPr="00E260B2">
        <w:rPr>
          <w:rFonts w:ascii="Times New Roman" w:hAnsi="Times New Roman" w:cs="Times New Roman"/>
          <w:sz w:val="28"/>
          <w:szCs w:val="28"/>
        </w:rPr>
        <w:t xml:space="preserve">на 2024 год (факт) </w:t>
      </w:r>
      <w:r w:rsidRPr="000D08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60B2">
        <w:rPr>
          <w:rFonts w:ascii="Times New Roman" w:hAnsi="Times New Roman" w:cs="Times New Roman"/>
          <w:sz w:val="28"/>
          <w:szCs w:val="28"/>
        </w:rPr>
        <w:t>1,46</w:t>
      </w:r>
      <w:r w:rsidRPr="008C36D0">
        <w:rPr>
          <w:rFonts w:ascii="Times New Roman" w:hAnsi="Times New Roman" w:cs="Times New Roman"/>
          <w:sz w:val="28"/>
          <w:szCs w:val="28"/>
        </w:rPr>
        <w:t xml:space="preserve"> </w:t>
      </w:r>
      <w:r w:rsidRPr="000D086D">
        <w:rPr>
          <w:rFonts w:ascii="Times New Roman" w:hAnsi="Times New Roman" w:cs="Times New Roman"/>
          <w:sz w:val="28"/>
          <w:szCs w:val="28"/>
        </w:rPr>
        <w:t>Гкал/ч</w:t>
      </w:r>
      <w:r w:rsidRPr="008C36D0">
        <w:rPr>
          <w:rFonts w:ascii="Times New Roman" w:hAnsi="Times New Roman" w:cs="Times New Roman"/>
          <w:sz w:val="28"/>
          <w:szCs w:val="28"/>
        </w:rPr>
        <w:t>.</w:t>
      </w:r>
    </w:p>
    <w:p w14:paraId="32C98DBD" w14:textId="20190F40" w:rsidR="00EC0727" w:rsidRPr="006170AF" w:rsidRDefault="00EC0727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AF">
        <w:rPr>
          <w:rFonts w:ascii="Times New Roman" w:hAnsi="Times New Roman" w:cs="Times New Roman"/>
          <w:sz w:val="28"/>
          <w:szCs w:val="28"/>
        </w:rPr>
        <w:t xml:space="preserve">Прирост потребления тепловой энергии </w:t>
      </w:r>
      <w:r w:rsidR="008C36D0">
        <w:rPr>
          <w:rFonts w:ascii="Times New Roman" w:hAnsi="Times New Roman" w:cs="Times New Roman"/>
          <w:sz w:val="28"/>
          <w:szCs w:val="28"/>
        </w:rPr>
        <w:t>по</w:t>
      </w:r>
      <w:r w:rsidRPr="006170AF">
        <w:rPr>
          <w:rFonts w:ascii="Times New Roman" w:hAnsi="Times New Roman" w:cs="Times New Roman"/>
          <w:sz w:val="28"/>
          <w:szCs w:val="28"/>
        </w:rPr>
        <w:t>:</w:t>
      </w:r>
    </w:p>
    <w:p w14:paraId="794F645F" w14:textId="42B9C0BD" w:rsidR="00EC0727" w:rsidRDefault="00EC0727" w:rsidP="008C36D0">
      <w:pPr>
        <w:pStyle w:val="a5"/>
        <w:numPr>
          <w:ilvl w:val="0"/>
          <w:numId w:val="3"/>
        </w:numPr>
        <w:spacing w:after="0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 w:rsidRPr="008C36D0">
        <w:rPr>
          <w:rFonts w:ascii="Times New Roman" w:hAnsi="Times New Roman" w:cs="Times New Roman"/>
          <w:sz w:val="28"/>
          <w:szCs w:val="28"/>
        </w:rPr>
        <w:t xml:space="preserve">утвержденной схеме </w:t>
      </w:r>
      <w:r w:rsidR="008C36D0">
        <w:rPr>
          <w:rFonts w:ascii="Times New Roman" w:hAnsi="Times New Roman" w:cs="Times New Roman"/>
          <w:sz w:val="28"/>
          <w:szCs w:val="28"/>
        </w:rPr>
        <w:t>на 2024 год</w:t>
      </w:r>
      <w:r w:rsidR="00E260B2">
        <w:rPr>
          <w:rFonts w:ascii="Times New Roman" w:hAnsi="Times New Roman" w:cs="Times New Roman"/>
          <w:sz w:val="28"/>
          <w:szCs w:val="28"/>
        </w:rPr>
        <w:t>(план)</w:t>
      </w:r>
      <w:r w:rsidR="008C36D0">
        <w:rPr>
          <w:rFonts w:ascii="Times New Roman" w:hAnsi="Times New Roman" w:cs="Times New Roman"/>
          <w:sz w:val="28"/>
          <w:szCs w:val="28"/>
        </w:rPr>
        <w:t xml:space="preserve"> </w:t>
      </w:r>
      <w:r w:rsidRPr="008C36D0">
        <w:rPr>
          <w:rFonts w:ascii="Times New Roman" w:hAnsi="Times New Roman" w:cs="Times New Roman"/>
          <w:sz w:val="28"/>
          <w:szCs w:val="28"/>
        </w:rPr>
        <w:t xml:space="preserve">– </w:t>
      </w:r>
      <w:r w:rsidR="00E260B2">
        <w:rPr>
          <w:rFonts w:ascii="Times New Roman" w:hAnsi="Times New Roman" w:cs="Times New Roman"/>
          <w:sz w:val="28"/>
          <w:szCs w:val="28"/>
        </w:rPr>
        <w:t>8,0</w:t>
      </w:r>
      <w:r w:rsidR="008C36D0" w:rsidRPr="008C36D0">
        <w:rPr>
          <w:rFonts w:ascii="Times New Roman" w:hAnsi="Times New Roman" w:cs="Times New Roman"/>
          <w:sz w:val="28"/>
          <w:szCs w:val="28"/>
        </w:rPr>
        <w:t xml:space="preserve"> </w:t>
      </w:r>
      <w:r w:rsidRPr="008C36D0">
        <w:rPr>
          <w:rFonts w:ascii="Times New Roman" w:hAnsi="Times New Roman" w:cs="Times New Roman"/>
          <w:sz w:val="28"/>
          <w:szCs w:val="28"/>
        </w:rPr>
        <w:t>тыс. Гкал/год;</w:t>
      </w:r>
    </w:p>
    <w:p w14:paraId="75CA931C" w14:textId="6274258C" w:rsidR="00EC0727" w:rsidRPr="000437F3" w:rsidRDefault="000437F3" w:rsidP="000437F3">
      <w:pPr>
        <w:pStyle w:val="a5"/>
        <w:numPr>
          <w:ilvl w:val="0"/>
          <w:numId w:val="3"/>
        </w:numPr>
        <w:spacing w:after="0"/>
        <w:ind w:hanging="295"/>
        <w:jc w:val="both"/>
        <w:rPr>
          <w:rFonts w:ascii="Times New Roman" w:hAnsi="Times New Roman" w:cs="Times New Roman"/>
          <w:sz w:val="28"/>
          <w:szCs w:val="28"/>
        </w:rPr>
      </w:pPr>
      <w:r w:rsidRPr="000D086D">
        <w:rPr>
          <w:rFonts w:ascii="Times New Roman" w:hAnsi="Times New Roman" w:cs="Times New Roman"/>
          <w:sz w:val="28"/>
          <w:szCs w:val="28"/>
        </w:rPr>
        <w:t>актуализированной схем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E260B2" w:rsidRPr="00E260B2">
        <w:rPr>
          <w:rFonts w:ascii="Times New Roman" w:hAnsi="Times New Roman" w:cs="Times New Roman"/>
          <w:sz w:val="28"/>
          <w:szCs w:val="28"/>
        </w:rPr>
        <w:t xml:space="preserve">на 2024 год (факт) </w:t>
      </w:r>
      <w:r w:rsidRPr="000D086D">
        <w:rPr>
          <w:rFonts w:ascii="Times New Roman" w:hAnsi="Times New Roman" w:cs="Times New Roman"/>
          <w:sz w:val="28"/>
          <w:szCs w:val="28"/>
        </w:rPr>
        <w:t>–</w:t>
      </w:r>
      <w:r w:rsidR="00EC0727" w:rsidRPr="000437F3">
        <w:rPr>
          <w:rFonts w:ascii="Times New Roman" w:hAnsi="Times New Roman" w:cs="Times New Roman"/>
          <w:sz w:val="28"/>
          <w:szCs w:val="28"/>
        </w:rPr>
        <w:t xml:space="preserve"> </w:t>
      </w:r>
      <w:r w:rsidR="00E260B2">
        <w:rPr>
          <w:rFonts w:ascii="Times New Roman" w:hAnsi="Times New Roman" w:cs="Times New Roman"/>
          <w:sz w:val="28"/>
          <w:szCs w:val="28"/>
        </w:rPr>
        <w:t>0,06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727" w:rsidRPr="000437F3">
        <w:rPr>
          <w:rFonts w:ascii="Times New Roman" w:hAnsi="Times New Roman" w:cs="Times New Roman"/>
          <w:sz w:val="28"/>
          <w:szCs w:val="28"/>
        </w:rPr>
        <w:t>тыс. Гкал/год;</w:t>
      </w:r>
    </w:p>
    <w:p w14:paraId="2AFE9AE0" w14:textId="1ED37894" w:rsidR="007E10D8" w:rsidRPr="006170AF" w:rsidRDefault="00F267D3" w:rsidP="005354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AF">
        <w:rPr>
          <w:rFonts w:ascii="Times New Roman" w:hAnsi="Times New Roman" w:cs="Times New Roman"/>
          <w:sz w:val="28"/>
          <w:szCs w:val="28"/>
        </w:rPr>
        <w:t>На 202</w:t>
      </w:r>
      <w:r w:rsidRPr="00F267D3">
        <w:rPr>
          <w:rFonts w:ascii="Times New Roman" w:hAnsi="Times New Roman" w:cs="Times New Roman"/>
          <w:sz w:val="28"/>
          <w:szCs w:val="28"/>
        </w:rPr>
        <w:t>4</w:t>
      </w:r>
      <w:r w:rsidRPr="006170AF">
        <w:rPr>
          <w:rFonts w:ascii="Times New Roman" w:hAnsi="Times New Roman" w:cs="Times New Roman"/>
          <w:sz w:val="28"/>
          <w:szCs w:val="28"/>
        </w:rPr>
        <w:t xml:space="preserve"> и последующие годы рекомендовано распределение нагрузок в пропорции 50/50</w:t>
      </w:r>
      <w:r w:rsidR="005354A8">
        <w:rPr>
          <w:rFonts w:ascii="Times New Roman" w:hAnsi="Times New Roman" w:cs="Times New Roman"/>
          <w:sz w:val="28"/>
          <w:szCs w:val="28"/>
        </w:rPr>
        <w:t xml:space="preserve"> </w:t>
      </w:r>
      <w:r w:rsidR="005A54E9" w:rsidRPr="006170AF">
        <w:rPr>
          <w:rFonts w:ascii="Times New Roman" w:hAnsi="Times New Roman" w:cs="Times New Roman"/>
          <w:sz w:val="28"/>
          <w:szCs w:val="28"/>
        </w:rPr>
        <w:t xml:space="preserve">- </w:t>
      </w:r>
      <w:r w:rsidR="007E10D8" w:rsidRPr="006170A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5A54E9" w:rsidRPr="006170AF">
        <w:rPr>
          <w:rFonts w:ascii="Times New Roman" w:hAnsi="Times New Roman" w:cs="Times New Roman"/>
          <w:b/>
          <w:sz w:val="28"/>
          <w:szCs w:val="28"/>
        </w:rPr>
        <w:t>4.</w:t>
      </w:r>
    </w:p>
    <w:p w14:paraId="5D1ECBF8" w14:textId="78754137" w:rsidR="00F1615E" w:rsidRPr="006170AF" w:rsidRDefault="00096111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AF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5354A8">
        <w:rPr>
          <w:rFonts w:ascii="Times New Roman" w:hAnsi="Times New Roman" w:cs="Times New Roman"/>
          <w:sz w:val="28"/>
          <w:szCs w:val="28"/>
        </w:rPr>
        <w:t xml:space="preserve">запланированного </w:t>
      </w:r>
      <w:r w:rsidRPr="006170AF">
        <w:rPr>
          <w:rFonts w:ascii="Times New Roman" w:hAnsi="Times New Roman" w:cs="Times New Roman"/>
          <w:sz w:val="28"/>
          <w:szCs w:val="28"/>
        </w:rPr>
        <w:t>значительного роста перспективы строительства сохранение данного решения в полном объеме не представляется возможным</w:t>
      </w:r>
      <w:r w:rsidR="00BD6F14" w:rsidRPr="006170AF">
        <w:rPr>
          <w:rFonts w:ascii="Times New Roman" w:hAnsi="Times New Roman" w:cs="Times New Roman"/>
          <w:sz w:val="28"/>
          <w:szCs w:val="28"/>
        </w:rPr>
        <w:t>.</w:t>
      </w:r>
      <w:r w:rsidR="005354A8">
        <w:rPr>
          <w:rFonts w:ascii="Times New Roman" w:hAnsi="Times New Roman" w:cs="Times New Roman"/>
          <w:sz w:val="28"/>
          <w:szCs w:val="28"/>
        </w:rPr>
        <w:t xml:space="preserve"> При этом к р</w:t>
      </w:r>
      <w:r w:rsidR="00F1615E" w:rsidRPr="00016D56">
        <w:rPr>
          <w:rFonts w:ascii="Times New Roman" w:hAnsi="Times New Roman" w:cs="Times New Roman"/>
          <w:sz w:val="28"/>
          <w:szCs w:val="28"/>
        </w:rPr>
        <w:t>аспределени</w:t>
      </w:r>
      <w:r w:rsidR="005354A8">
        <w:rPr>
          <w:rFonts w:ascii="Times New Roman" w:hAnsi="Times New Roman" w:cs="Times New Roman"/>
          <w:sz w:val="28"/>
          <w:szCs w:val="28"/>
        </w:rPr>
        <w:t>ю</w:t>
      </w:r>
      <w:r w:rsidR="00F1615E" w:rsidRPr="00016D56">
        <w:rPr>
          <w:rFonts w:ascii="Times New Roman" w:hAnsi="Times New Roman" w:cs="Times New Roman"/>
          <w:sz w:val="28"/>
          <w:szCs w:val="28"/>
        </w:rPr>
        <w:t xml:space="preserve"> тепловых нагрузок между источниками необходимо будет вернуться при следующих актуализациях схемы теплоснабжения, с учетом анализа фактического исполнения решений Генерального плана города.</w:t>
      </w:r>
    </w:p>
    <w:p w14:paraId="5018106C" w14:textId="5944EF7B" w:rsidR="002B6CE3" w:rsidRDefault="002B6CE3" w:rsidP="002B6C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B6CE3">
        <w:rPr>
          <w:rFonts w:ascii="Times New Roman" w:hAnsi="Times New Roman" w:cs="Times New Roman"/>
          <w:b/>
          <w:bCs/>
          <w:sz w:val="28"/>
          <w:szCs w:val="28"/>
        </w:rPr>
        <w:t xml:space="preserve">слайде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приведены балансы тепловой мощности станций, показывающие отсутствие дефицита. </w:t>
      </w:r>
    </w:p>
    <w:p w14:paraId="3D665FD3" w14:textId="67E8C807" w:rsidR="007E10D8" w:rsidRDefault="007E10D8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0AF">
        <w:rPr>
          <w:rFonts w:ascii="Times New Roman" w:hAnsi="Times New Roman" w:cs="Times New Roman"/>
          <w:sz w:val="28"/>
          <w:szCs w:val="28"/>
        </w:rPr>
        <w:t xml:space="preserve">На </w:t>
      </w:r>
      <w:r w:rsidRPr="006170AF">
        <w:rPr>
          <w:rFonts w:ascii="Times New Roman" w:hAnsi="Times New Roman" w:cs="Times New Roman"/>
          <w:b/>
          <w:sz w:val="28"/>
          <w:szCs w:val="28"/>
        </w:rPr>
        <w:t>слайде</w:t>
      </w:r>
      <w:r w:rsidR="00BD6F14" w:rsidRPr="006170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CE3">
        <w:rPr>
          <w:rFonts w:ascii="Times New Roman" w:hAnsi="Times New Roman" w:cs="Times New Roman"/>
          <w:b/>
          <w:sz w:val="28"/>
          <w:szCs w:val="28"/>
        </w:rPr>
        <w:t>6</w:t>
      </w:r>
      <w:r w:rsidRPr="006170AF"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="005017AE">
        <w:rPr>
          <w:rFonts w:ascii="Times New Roman" w:hAnsi="Times New Roman" w:cs="Times New Roman"/>
          <w:sz w:val="28"/>
          <w:szCs w:val="28"/>
        </w:rPr>
        <w:t>а принципиальная схема теплоснабжения города с перспективными площадками в соответствии с Генеральным планом.</w:t>
      </w:r>
      <w:r w:rsidRPr="006170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A7871E" w14:textId="55C3846F" w:rsidR="002B6CE3" w:rsidRDefault="00F267D3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видно из слайда ТЭЦ находятся на </w:t>
      </w:r>
      <w:r w:rsidR="005354A8">
        <w:rPr>
          <w:rFonts w:ascii="Times New Roman" w:hAnsi="Times New Roman" w:cs="Times New Roman"/>
          <w:sz w:val="28"/>
          <w:szCs w:val="28"/>
        </w:rPr>
        <w:t>удаление</w:t>
      </w:r>
      <w:r>
        <w:rPr>
          <w:rFonts w:ascii="Times New Roman" w:hAnsi="Times New Roman" w:cs="Times New Roman"/>
          <w:sz w:val="28"/>
          <w:szCs w:val="28"/>
        </w:rPr>
        <w:t xml:space="preserve"> от города</w:t>
      </w:r>
      <w:r w:rsidRPr="00F267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Исторически так сложилось</w:t>
      </w:r>
      <w:r w:rsidRPr="00F267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ТЭЦ строилось для якорных потребителей</w:t>
      </w:r>
      <w:r w:rsidR="00F1615E" w:rsidRPr="00F1615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EFC8BB" w14:textId="1061665D" w:rsidR="00F267D3" w:rsidRPr="00986FC9" w:rsidRDefault="005354A8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Удалённость источников от потребителей влечёт снижение надёжности </w:t>
      </w:r>
      <w:r w:rsidR="00EE4442">
        <w:rPr>
          <w:rFonts w:ascii="Times New Roman" w:hAnsi="Times New Roman" w:cs="Times New Roman"/>
          <w:sz w:val="28"/>
          <w:szCs w:val="28"/>
        </w:rPr>
        <w:t>тепловых сетей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6CE3">
        <w:rPr>
          <w:rFonts w:ascii="Times New Roman" w:hAnsi="Times New Roman" w:cs="Times New Roman"/>
          <w:sz w:val="28"/>
          <w:szCs w:val="28"/>
        </w:rPr>
        <w:t xml:space="preserve">Вероятность безотказной работы </w:t>
      </w:r>
      <w:r w:rsidR="00CB4E3F">
        <w:rPr>
          <w:rFonts w:ascii="Times New Roman" w:hAnsi="Times New Roman" w:cs="Times New Roman"/>
          <w:sz w:val="28"/>
          <w:szCs w:val="28"/>
        </w:rPr>
        <w:t>тепловых сетей</w:t>
      </w:r>
      <w:r w:rsidR="002B6CE3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CB4E3F" w:rsidRPr="00CB4E3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CB4E3F" w:rsidRPr="00280C9A">
        <w:rPr>
          <w:rFonts w:ascii="Times New Roman" w:hAnsi="Times New Roman" w:cs="Times New Roman"/>
          <w:sz w:val="28"/>
          <w:szCs w:val="28"/>
        </w:rPr>
        <w:t>П18.2 Приказа</w:t>
      </w:r>
      <w:r w:rsidR="00CB4E3F" w:rsidRPr="00CB4E3F">
        <w:rPr>
          <w:rFonts w:ascii="Times New Roman" w:hAnsi="Times New Roman" w:cs="Times New Roman"/>
          <w:sz w:val="28"/>
          <w:szCs w:val="28"/>
        </w:rPr>
        <w:t xml:space="preserve"> Министерства энергетики РФ от 5 марта 2019 г. №212 «Об утверждении Методических указаний по разработке схем теплоснабжения»</w:t>
      </w:r>
      <w:r w:rsidR="002B6CE3">
        <w:rPr>
          <w:rFonts w:ascii="Times New Roman" w:hAnsi="Times New Roman" w:cs="Times New Roman"/>
          <w:sz w:val="28"/>
          <w:szCs w:val="28"/>
        </w:rPr>
        <w:t xml:space="preserve"> зависит в том числе от срока службы тепловых сетей, их протяжённости</w:t>
      </w:r>
      <w:r w:rsidR="00CB4E3F">
        <w:rPr>
          <w:rFonts w:ascii="Times New Roman" w:hAnsi="Times New Roman" w:cs="Times New Roman"/>
          <w:sz w:val="28"/>
          <w:szCs w:val="28"/>
        </w:rPr>
        <w:t>, возможности альтернативного пути (закольцованости) отпуска тепла, загруженности</w:t>
      </w:r>
      <w:r w:rsidR="002B6CE3">
        <w:rPr>
          <w:rFonts w:ascii="Times New Roman" w:hAnsi="Times New Roman" w:cs="Times New Roman"/>
          <w:sz w:val="28"/>
          <w:szCs w:val="28"/>
        </w:rPr>
        <w:t xml:space="preserve"> и технического состояния.</w:t>
      </w:r>
    </w:p>
    <w:p w14:paraId="67804AFF" w14:textId="04A52804" w:rsidR="00D84F1B" w:rsidRDefault="00707E7D" w:rsidP="000B10C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F0BC6" w:rsidRPr="00016D56">
        <w:rPr>
          <w:rFonts w:ascii="Times New Roman" w:hAnsi="Times New Roman" w:cs="Times New Roman"/>
          <w:sz w:val="28"/>
          <w:szCs w:val="28"/>
        </w:rPr>
        <w:t>с</w:t>
      </w:r>
      <w:r w:rsidR="00DF0BC6" w:rsidRPr="00016D56">
        <w:rPr>
          <w:rFonts w:ascii="Times New Roman" w:hAnsi="Times New Roman" w:cs="Times New Roman"/>
          <w:b/>
          <w:sz w:val="28"/>
          <w:szCs w:val="28"/>
        </w:rPr>
        <w:t>лайд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9C03C3" w:rsidRPr="00016D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586" w:rsidRPr="00016D5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показана надежность системы теплоснабжения</w:t>
      </w:r>
      <w:r w:rsidR="0031582D">
        <w:rPr>
          <w:rFonts w:ascii="Times New Roman" w:hAnsi="Times New Roman" w:cs="Times New Roman"/>
          <w:bCs/>
          <w:sz w:val="28"/>
          <w:szCs w:val="28"/>
        </w:rPr>
        <w:t>, где</w:t>
      </w:r>
      <w:r w:rsidR="00D84F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582D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 xml:space="preserve">асчет </w:t>
      </w:r>
      <w:r w:rsidR="00D84F1B">
        <w:rPr>
          <w:rFonts w:ascii="Times New Roman" w:hAnsi="Times New Roman" w:cs="Times New Roman"/>
          <w:bCs/>
          <w:sz w:val="28"/>
          <w:szCs w:val="28"/>
        </w:rPr>
        <w:t>показателей надёжности выпол</w:t>
      </w:r>
      <w:r w:rsidR="00CB4E3F">
        <w:rPr>
          <w:rFonts w:ascii="Times New Roman" w:hAnsi="Times New Roman" w:cs="Times New Roman"/>
          <w:bCs/>
          <w:sz w:val="28"/>
          <w:szCs w:val="28"/>
        </w:rPr>
        <w:t>нен</w:t>
      </w:r>
      <w:r w:rsidR="00D84F1B">
        <w:rPr>
          <w:rFonts w:ascii="Times New Roman" w:hAnsi="Times New Roman" w:cs="Times New Roman"/>
          <w:bCs/>
          <w:sz w:val="28"/>
          <w:szCs w:val="28"/>
        </w:rPr>
        <w:t>:</w:t>
      </w:r>
    </w:p>
    <w:p w14:paraId="6D3015AE" w14:textId="7D1E8F27" w:rsidR="008D3A2B" w:rsidRPr="00D84F1B" w:rsidRDefault="00D84F1B" w:rsidP="00280C9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0960">
        <w:rPr>
          <w:rFonts w:ascii="Times New Roman" w:hAnsi="Times New Roman" w:cs="Times New Roman"/>
          <w:bCs/>
          <w:sz w:val="28"/>
          <w:szCs w:val="28"/>
        </w:rPr>
        <w:t>- в соответствии</w:t>
      </w:r>
      <w:r w:rsidR="00280C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0960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0A0960" w:rsidRPr="00280C9A">
        <w:rPr>
          <w:rFonts w:ascii="Times New Roman" w:hAnsi="Times New Roman" w:cs="Times New Roman"/>
          <w:bCs/>
          <w:sz w:val="28"/>
          <w:szCs w:val="28"/>
        </w:rPr>
        <w:t>Приказ</w:t>
      </w:r>
      <w:r w:rsidR="000A0960">
        <w:rPr>
          <w:rFonts w:ascii="Times New Roman" w:hAnsi="Times New Roman" w:cs="Times New Roman"/>
          <w:bCs/>
          <w:sz w:val="28"/>
          <w:szCs w:val="28"/>
        </w:rPr>
        <w:t>ом</w:t>
      </w:r>
      <w:r w:rsidR="000A0960" w:rsidRPr="00280C9A">
        <w:rPr>
          <w:rFonts w:ascii="Times New Roman" w:hAnsi="Times New Roman" w:cs="Times New Roman"/>
          <w:bCs/>
          <w:sz w:val="28"/>
          <w:szCs w:val="28"/>
        </w:rPr>
        <w:t xml:space="preserve"> Минрегиона России от 26.07.2013 </w:t>
      </w:r>
      <w:r w:rsidR="000A0960">
        <w:rPr>
          <w:rFonts w:ascii="Times New Roman" w:hAnsi="Times New Roman" w:cs="Times New Roman"/>
          <w:bCs/>
          <w:sz w:val="28"/>
          <w:szCs w:val="28"/>
        </w:rPr>
        <w:t>№</w:t>
      </w:r>
      <w:r w:rsidR="000A0960" w:rsidRPr="00280C9A">
        <w:rPr>
          <w:rFonts w:ascii="Times New Roman" w:hAnsi="Times New Roman" w:cs="Times New Roman"/>
          <w:bCs/>
          <w:sz w:val="28"/>
          <w:szCs w:val="28"/>
        </w:rPr>
        <w:t xml:space="preserve"> 310</w:t>
      </w:r>
      <w:r w:rsidR="000A09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0C9A" w:rsidRPr="00280C9A">
        <w:rPr>
          <w:rFonts w:ascii="Times New Roman" w:hAnsi="Times New Roman" w:cs="Times New Roman"/>
          <w:bCs/>
          <w:sz w:val="28"/>
          <w:szCs w:val="28"/>
        </w:rPr>
        <w:t>Об утверждении методических указаний по анализу показателей, используемых для оценки надежности систем теплоснабжения</w:t>
      </w:r>
      <w:r w:rsidR="000A0960">
        <w:rPr>
          <w:rFonts w:ascii="Times New Roman" w:hAnsi="Times New Roman" w:cs="Times New Roman"/>
          <w:bCs/>
          <w:sz w:val="28"/>
          <w:szCs w:val="28"/>
        </w:rPr>
        <w:t>;</w:t>
      </w:r>
    </w:p>
    <w:p w14:paraId="5EA7A810" w14:textId="6172C41E" w:rsidR="00D84F1B" w:rsidRPr="00D84F1B" w:rsidRDefault="006572D8" w:rsidP="00D84F1B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572D8">
        <w:rPr>
          <w:rFonts w:ascii="Times New Roman" w:hAnsi="Times New Roman" w:cs="Times New Roman"/>
          <w:bCs/>
          <w:sz w:val="28"/>
          <w:szCs w:val="28"/>
        </w:rPr>
        <w:t>согласно приложению П18.2 Приказа Министерства энергетики РФ от 5 марта 2019 г. №212 «Об утверждении Методических указаний по разработке схем теплоснабжения»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4EE34F8" w14:textId="61759B88" w:rsidR="006572D8" w:rsidRDefault="006572D8" w:rsidP="006572D8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также данный расчёт позволяет </w:t>
      </w:r>
      <w:r w:rsidR="0031582D">
        <w:rPr>
          <w:rFonts w:ascii="Times New Roman" w:hAnsi="Times New Roman" w:cs="Times New Roman"/>
          <w:bCs/>
          <w:sz w:val="28"/>
          <w:szCs w:val="28"/>
        </w:rPr>
        <w:t>выполнить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программный комплексе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Zulu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DC749A7" w14:textId="0204B091" w:rsidR="00D84F1B" w:rsidRDefault="006572D8" w:rsidP="00707E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 надежность системы</w:t>
      </w:r>
      <w:r w:rsidR="0031582D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0A0960" w:rsidRPr="000A0960">
        <w:rPr>
          <w:rFonts w:ascii="Times New Roman" w:hAnsi="Times New Roman" w:cs="Times New Roman"/>
          <w:sz w:val="28"/>
          <w:szCs w:val="28"/>
        </w:rPr>
        <w:t>Приказ</w:t>
      </w:r>
      <w:r w:rsidR="000A0960">
        <w:rPr>
          <w:rFonts w:ascii="Times New Roman" w:hAnsi="Times New Roman" w:cs="Times New Roman"/>
          <w:sz w:val="28"/>
          <w:szCs w:val="28"/>
        </w:rPr>
        <w:t>а</w:t>
      </w:r>
      <w:r w:rsidR="000A0960" w:rsidRPr="000A0960">
        <w:rPr>
          <w:rFonts w:ascii="Times New Roman" w:hAnsi="Times New Roman" w:cs="Times New Roman"/>
          <w:sz w:val="28"/>
          <w:szCs w:val="28"/>
        </w:rPr>
        <w:t xml:space="preserve"> Минрегиона России от 26.07.2013 № 310</w:t>
      </w:r>
      <w:r w:rsidR="000A0960">
        <w:rPr>
          <w:rFonts w:ascii="Times New Roman" w:hAnsi="Times New Roman" w:cs="Times New Roman"/>
          <w:sz w:val="28"/>
          <w:szCs w:val="28"/>
        </w:rPr>
        <w:t xml:space="preserve"> «</w:t>
      </w:r>
      <w:r w:rsidR="000A0960" w:rsidRPr="00280C9A">
        <w:rPr>
          <w:rFonts w:ascii="Times New Roman" w:hAnsi="Times New Roman" w:cs="Times New Roman"/>
          <w:bCs/>
          <w:sz w:val="28"/>
          <w:szCs w:val="28"/>
        </w:rPr>
        <w:t>Об утверждении методических указаний по анализу показателей, используемых для оценки надежности систем теплоснабжения</w:t>
      </w:r>
      <w:r w:rsidR="000A0960">
        <w:rPr>
          <w:rFonts w:ascii="Times New Roman" w:hAnsi="Times New Roman" w:cs="Times New Roman"/>
          <w:bCs/>
          <w:sz w:val="28"/>
          <w:szCs w:val="28"/>
        </w:rPr>
        <w:t>» и</w:t>
      </w:r>
      <w:r w:rsidR="000A0960" w:rsidRPr="000A0960">
        <w:rPr>
          <w:rFonts w:ascii="Times New Roman" w:hAnsi="Times New Roman" w:cs="Times New Roman"/>
          <w:sz w:val="28"/>
          <w:szCs w:val="28"/>
        </w:rPr>
        <w:t xml:space="preserve"> </w:t>
      </w:r>
      <w:r w:rsidR="0031582D" w:rsidRPr="0031582D">
        <w:rPr>
          <w:rFonts w:ascii="Times New Roman" w:hAnsi="Times New Roman" w:cs="Times New Roman"/>
          <w:bCs/>
          <w:sz w:val="28"/>
          <w:szCs w:val="28"/>
        </w:rPr>
        <w:t>ПП РФ № 808 "Об организации теплоснабжения в РФ и о внесении изменений в некоторые акты Правительства РФ"</w:t>
      </w:r>
      <w:r w:rsidR="0031582D">
        <w:rPr>
          <w:rFonts w:ascii="Times New Roman" w:hAnsi="Times New Roman" w:cs="Times New Roman"/>
          <w:sz w:val="28"/>
          <w:szCs w:val="28"/>
        </w:rPr>
        <w:t xml:space="preserve"> подразделяется</w:t>
      </w:r>
      <w:r>
        <w:rPr>
          <w:rFonts w:ascii="Times New Roman" w:hAnsi="Times New Roman" w:cs="Times New Roman"/>
          <w:sz w:val="28"/>
          <w:szCs w:val="28"/>
        </w:rPr>
        <w:t xml:space="preserve"> на категории (</w:t>
      </w:r>
      <w:r w:rsidRPr="006572D8">
        <w:rPr>
          <w:rFonts w:ascii="Times New Roman" w:hAnsi="Times New Roman" w:cs="Times New Roman"/>
          <w:sz w:val="28"/>
          <w:szCs w:val="28"/>
        </w:rPr>
        <w:t>высоконадежная</w:t>
      </w:r>
      <w:r w:rsidR="00315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15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0,9, </w:t>
      </w:r>
      <w:r w:rsidRPr="006572D8">
        <w:rPr>
          <w:rFonts w:ascii="Times New Roman" w:hAnsi="Times New Roman" w:cs="Times New Roman"/>
          <w:sz w:val="28"/>
          <w:szCs w:val="28"/>
        </w:rPr>
        <w:t>надежная</w:t>
      </w:r>
      <w:r>
        <w:rPr>
          <w:rFonts w:ascii="Times New Roman" w:hAnsi="Times New Roman" w:cs="Times New Roman"/>
          <w:sz w:val="28"/>
          <w:szCs w:val="28"/>
        </w:rPr>
        <w:t xml:space="preserve"> 0,75</w:t>
      </w:r>
      <w:r w:rsidR="00315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158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0,89, мало</w:t>
      </w:r>
      <w:r w:rsidRPr="006572D8">
        <w:rPr>
          <w:rFonts w:ascii="Times New Roman" w:hAnsi="Times New Roman" w:cs="Times New Roman"/>
          <w:sz w:val="28"/>
          <w:szCs w:val="28"/>
        </w:rPr>
        <w:t>надежная</w:t>
      </w:r>
      <w:r>
        <w:rPr>
          <w:rFonts w:ascii="Times New Roman" w:hAnsi="Times New Roman" w:cs="Times New Roman"/>
          <w:sz w:val="28"/>
          <w:szCs w:val="28"/>
        </w:rPr>
        <w:t xml:space="preserve"> 0,5-0,74, не</w:t>
      </w:r>
      <w:r w:rsidRPr="006572D8">
        <w:rPr>
          <w:rFonts w:ascii="Times New Roman" w:hAnsi="Times New Roman" w:cs="Times New Roman"/>
          <w:sz w:val="28"/>
          <w:szCs w:val="28"/>
        </w:rPr>
        <w:t>надежная</w:t>
      </w:r>
      <w:r>
        <w:rPr>
          <w:rFonts w:ascii="Times New Roman" w:hAnsi="Times New Roman" w:cs="Times New Roman"/>
          <w:sz w:val="28"/>
          <w:szCs w:val="28"/>
        </w:rPr>
        <w:t xml:space="preserve"> 0,5).</w:t>
      </w:r>
    </w:p>
    <w:p w14:paraId="6774FA02" w14:textId="34CBF67F" w:rsidR="006572D8" w:rsidRDefault="006572D8" w:rsidP="00707E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оценке системы города, по результатам расчёта </w:t>
      </w:r>
      <w:r w:rsidRPr="00EE4442">
        <w:rPr>
          <w:rFonts w:ascii="Times New Roman" w:hAnsi="Times New Roman" w:cs="Times New Roman"/>
          <w:sz w:val="28"/>
          <w:szCs w:val="28"/>
        </w:rPr>
        <w:t>показатель надежности</w:t>
      </w:r>
      <w:r w:rsidR="00EE4442" w:rsidRPr="00EE4442">
        <w:rPr>
          <w:rFonts w:ascii="Times New Roman" w:hAnsi="Times New Roman" w:cs="Times New Roman"/>
          <w:sz w:val="28"/>
          <w:szCs w:val="28"/>
        </w:rPr>
        <w:t xml:space="preserve"> СЦТ</w:t>
      </w:r>
      <w:r w:rsidR="00EE4442">
        <w:rPr>
          <w:rFonts w:ascii="Times New Roman" w:hAnsi="Times New Roman" w:cs="Times New Roman"/>
          <w:sz w:val="28"/>
          <w:szCs w:val="28"/>
        </w:rPr>
        <w:t xml:space="preserve"> в целом</w:t>
      </w:r>
      <w:r>
        <w:rPr>
          <w:rFonts w:ascii="Times New Roman" w:hAnsi="Times New Roman" w:cs="Times New Roman"/>
          <w:sz w:val="28"/>
          <w:szCs w:val="28"/>
        </w:rPr>
        <w:t xml:space="preserve"> по:</w:t>
      </w:r>
    </w:p>
    <w:p w14:paraId="75B9678A" w14:textId="797ED97C" w:rsidR="006572D8" w:rsidRDefault="006572D8" w:rsidP="006572D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источнику </w:t>
      </w:r>
      <w:r w:rsidR="00EE4442">
        <w:rPr>
          <w:rFonts w:ascii="Times New Roman" w:hAnsi="Times New Roman" w:cs="Times New Roman"/>
          <w:sz w:val="28"/>
          <w:szCs w:val="28"/>
        </w:rPr>
        <w:t xml:space="preserve">(Рит) </w:t>
      </w:r>
      <w:r>
        <w:rPr>
          <w:rFonts w:ascii="Times New Roman" w:hAnsi="Times New Roman" w:cs="Times New Roman"/>
          <w:sz w:val="28"/>
          <w:szCs w:val="28"/>
        </w:rPr>
        <w:t>- 1,0 (</w:t>
      </w:r>
      <w:r w:rsidRPr="006572D8">
        <w:rPr>
          <w:rFonts w:ascii="Times New Roman" w:hAnsi="Times New Roman" w:cs="Times New Roman"/>
          <w:sz w:val="28"/>
          <w:szCs w:val="28"/>
        </w:rPr>
        <w:t>высоконадежная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76D8C8E" w14:textId="58955A28" w:rsidR="006572D8" w:rsidRDefault="006572D8" w:rsidP="006572D8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тепловые сети</w:t>
      </w:r>
      <w:r w:rsidR="00EE4442">
        <w:rPr>
          <w:rFonts w:ascii="Times New Roman" w:hAnsi="Times New Roman" w:cs="Times New Roman"/>
          <w:sz w:val="28"/>
          <w:szCs w:val="28"/>
        </w:rPr>
        <w:t xml:space="preserve"> (Ртс)</w:t>
      </w:r>
      <w:r>
        <w:rPr>
          <w:rFonts w:ascii="Times New Roman" w:hAnsi="Times New Roman" w:cs="Times New Roman"/>
          <w:sz w:val="28"/>
          <w:szCs w:val="28"/>
        </w:rPr>
        <w:t xml:space="preserve"> – 0,003 (не</w:t>
      </w:r>
      <w:r w:rsidRPr="006572D8">
        <w:rPr>
          <w:rFonts w:ascii="Times New Roman" w:hAnsi="Times New Roman" w:cs="Times New Roman"/>
          <w:sz w:val="28"/>
          <w:szCs w:val="28"/>
        </w:rPr>
        <w:t>надежная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EE4442">
        <w:rPr>
          <w:rFonts w:ascii="Times New Roman" w:hAnsi="Times New Roman" w:cs="Times New Roman"/>
          <w:sz w:val="28"/>
          <w:szCs w:val="28"/>
        </w:rPr>
        <w:t>;</w:t>
      </w:r>
    </w:p>
    <w:p w14:paraId="237663BE" w14:textId="77777777" w:rsidR="00EE4442" w:rsidRDefault="00EE4442" w:rsidP="000B10C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FAF3EF" w14:textId="5B7B4797" w:rsidR="001F5744" w:rsidRPr="00F352FB" w:rsidRDefault="00F352FB" w:rsidP="000B10C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16D56">
        <w:rPr>
          <w:rFonts w:ascii="Times New Roman" w:hAnsi="Times New Roman" w:cs="Times New Roman"/>
          <w:b/>
          <w:sz w:val="28"/>
          <w:szCs w:val="28"/>
        </w:rPr>
        <w:t>слайде 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52FB">
        <w:rPr>
          <w:rFonts w:ascii="Times New Roman" w:hAnsi="Times New Roman" w:cs="Times New Roman"/>
          <w:bCs/>
          <w:sz w:val="28"/>
          <w:szCs w:val="28"/>
        </w:rPr>
        <w:t>для повышения надежности теплоснабжения рассмотрено 3 основных варианта перспективного развития системы теплоснабжения города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4D71D1EE" w14:textId="77777777" w:rsidR="00F352FB" w:rsidRPr="00F352FB" w:rsidRDefault="00F352FB" w:rsidP="00F352FB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2FB">
        <w:rPr>
          <w:rFonts w:ascii="Times New Roman" w:hAnsi="Times New Roman" w:cs="Times New Roman"/>
          <w:sz w:val="28"/>
          <w:szCs w:val="28"/>
        </w:rPr>
        <w:t>первый вариант – перекладка тепловых сетей для обеспечения надежности при индексации тарифа;</w:t>
      </w:r>
    </w:p>
    <w:p w14:paraId="228F6C35" w14:textId="00B098BE" w:rsidR="00F352FB" w:rsidRPr="00F352FB" w:rsidRDefault="00F352FB" w:rsidP="00F352FB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2FB">
        <w:rPr>
          <w:rFonts w:ascii="Times New Roman" w:hAnsi="Times New Roman" w:cs="Times New Roman"/>
          <w:sz w:val="28"/>
          <w:szCs w:val="28"/>
        </w:rPr>
        <w:t>второй вариант - перекладка тепловых сетей для обеспечения надежности с привлечением дополнительных инвестиций за счет перехода в «Ценовые зоны»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6F52FD" w14:textId="11E05AFD" w:rsidR="00F352FB" w:rsidRPr="00F352FB" w:rsidRDefault="00F352FB" w:rsidP="00F352FB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52FB">
        <w:rPr>
          <w:rFonts w:ascii="Times New Roman" w:hAnsi="Times New Roman" w:cs="Times New Roman"/>
          <w:sz w:val="28"/>
          <w:szCs w:val="28"/>
        </w:rPr>
        <w:t>третий вариант - перекладка тепловых сетей для обеспечения надежности с привлечением дополнительных инвестиций за счет перехода в «Ценовые зоны» и государственной бюджетной поддержки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9632A0" w14:textId="12E931BC" w:rsidR="00F350A5" w:rsidRDefault="00F350A5" w:rsidP="00F352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0A5">
        <w:rPr>
          <w:rFonts w:ascii="Times New Roman" w:hAnsi="Times New Roman" w:cs="Times New Roman"/>
          <w:sz w:val="28"/>
          <w:szCs w:val="28"/>
        </w:rPr>
        <w:t>Технико-экономическое сравнение основных вариантов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в таблице, из которой видно, что первый вариант не дает повышения надежности за счет </w:t>
      </w:r>
      <w:r w:rsidR="004E072B">
        <w:rPr>
          <w:rFonts w:ascii="Times New Roman" w:hAnsi="Times New Roman" w:cs="Times New Roman"/>
          <w:sz w:val="28"/>
          <w:szCs w:val="28"/>
        </w:rPr>
        <w:t xml:space="preserve">средств, предусмотренных </w:t>
      </w:r>
      <w:r>
        <w:rPr>
          <w:rFonts w:ascii="Times New Roman" w:hAnsi="Times New Roman" w:cs="Times New Roman"/>
          <w:sz w:val="28"/>
          <w:szCs w:val="28"/>
        </w:rPr>
        <w:t>тариф</w:t>
      </w:r>
      <w:r w:rsidR="004E072B">
        <w:rPr>
          <w:rFonts w:ascii="Times New Roman" w:hAnsi="Times New Roman" w:cs="Times New Roman"/>
          <w:sz w:val="28"/>
          <w:szCs w:val="28"/>
        </w:rPr>
        <w:t>ом.</w:t>
      </w:r>
    </w:p>
    <w:p w14:paraId="45FA93AE" w14:textId="283E3C3A" w:rsidR="00F350A5" w:rsidRDefault="004E072B" w:rsidP="00F352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рассмотрения второго варианта система теплоснабжения становится лучше относительно первого варианта, однако </w:t>
      </w:r>
      <w:r w:rsidR="00BB565C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5017AE">
        <w:rPr>
          <w:rFonts w:ascii="Times New Roman" w:hAnsi="Times New Roman" w:cs="Times New Roman"/>
          <w:sz w:val="28"/>
          <w:szCs w:val="28"/>
        </w:rPr>
        <w:t>надежност</w:t>
      </w:r>
      <w:r w:rsidR="00BB565C">
        <w:rPr>
          <w:rFonts w:ascii="Times New Roman" w:hAnsi="Times New Roman" w:cs="Times New Roman"/>
          <w:sz w:val="28"/>
          <w:szCs w:val="28"/>
        </w:rPr>
        <w:t>и</w:t>
      </w:r>
      <w:r w:rsidR="005017AE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="00BB565C">
        <w:rPr>
          <w:rFonts w:ascii="Times New Roman" w:hAnsi="Times New Roman" w:cs="Times New Roman"/>
          <w:sz w:val="28"/>
          <w:szCs w:val="28"/>
        </w:rPr>
        <w:lastRenderedPageBreak/>
        <w:t>теплоснабжения за счёт перехода в ценовые зоны переходит в классификатор малонадежная и возрастает до 0,6</w:t>
      </w:r>
      <w:r w:rsidR="00D635E9">
        <w:rPr>
          <w:rFonts w:ascii="Times New Roman" w:hAnsi="Times New Roman" w:cs="Times New Roman"/>
          <w:sz w:val="28"/>
          <w:szCs w:val="28"/>
        </w:rPr>
        <w:t>4</w:t>
      </w:r>
      <w:r w:rsidR="00BB565C">
        <w:rPr>
          <w:rFonts w:ascii="Times New Roman" w:hAnsi="Times New Roman" w:cs="Times New Roman"/>
          <w:sz w:val="28"/>
          <w:szCs w:val="28"/>
        </w:rPr>
        <w:t>1.</w:t>
      </w:r>
    </w:p>
    <w:p w14:paraId="48817E45" w14:textId="78037630" w:rsidR="00BB565C" w:rsidRDefault="00BB565C" w:rsidP="00F352F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третьего варианта надежность системы повышается до 0,</w:t>
      </w:r>
      <w:r w:rsidR="00D635E9">
        <w:rPr>
          <w:rFonts w:ascii="Times New Roman" w:hAnsi="Times New Roman" w:cs="Times New Roman"/>
          <w:sz w:val="28"/>
          <w:szCs w:val="28"/>
        </w:rPr>
        <w:t>883</w:t>
      </w:r>
      <w:r w:rsidR="00E10887">
        <w:rPr>
          <w:rFonts w:ascii="Times New Roman" w:hAnsi="Times New Roman" w:cs="Times New Roman"/>
          <w:sz w:val="28"/>
          <w:szCs w:val="28"/>
        </w:rPr>
        <w:t xml:space="preserve"> при условии перехода в ценовые зоны и государственной бюджетной поддержки. </w:t>
      </w:r>
    </w:p>
    <w:p w14:paraId="3A12867A" w14:textId="54973F58" w:rsidR="00254D31" w:rsidRDefault="00E10887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в</w:t>
      </w:r>
      <w:r w:rsidR="00F352FB" w:rsidRPr="00016D56">
        <w:rPr>
          <w:rFonts w:ascii="Times New Roman" w:hAnsi="Times New Roman" w:cs="Times New Roman"/>
          <w:sz w:val="28"/>
          <w:szCs w:val="28"/>
        </w:rPr>
        <w:t xml:space="preserve"> результате подключения перспективной тепловой нагрузки</w:t>
      </w:r>
      <w:r>
        <w:rPr>
          <w:rFonts w:ascii="Times New Roman" w:hAnsi="Times New Roman" w:cs="Times New Roman"/>
          <w:sz w:val="28"/>
          <w:szCs w:val="28"/>
        </w:rPr>
        <w:t xml:space="preserve"> с учетом Генерального плана</w:t>
      </w:r>
      <w:r w:rsidR="00F352FB" w:rsidRPr="00016D56">
        <w:rPr>
          <w:rFonts w:ascii="Times New Roman" w:hAnsi="Times New Roman" w:cs="Times New Roman"/>
          <w:sz w:val="28"/>
          <w:szCs w:val="28"/>
        </w:rPr>
        <w:t xml:space="preserve"> будет необходимо</w:t>
      </w:r>
      <w:r w:rsidR="00C663D4" w:rsidRPr="00AB729A">
        <w:rPr>
          <w:rFonts w:ascii="Times New Roman" w:hAnsi="Times New Roman" w:cs="Times New Roman"/>
          <w:sz w:val="28"/>
          <w:szCs w:val="28"/>
        </w:rPr>
        <w:t>:</w:t>
      </w:r>
    </w:p>
    <w:p w14:paraId="4965FB6B" w14:textId="4E7FA4FC" w:rsidR="00E10887" w:rsidRPr="00AB729A" w:rsidRDefault="00E10887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0887">
        <w:rPr>
          <w:rFonts w:ascii="Times New Roman" w:hAnsi="Times New Roman" w:cs="Times New Roman"/>
          <w:sz w:val="28"/>
          <w:szCs w:val="28"/>
        </w:rPr>
        <w:t>осуществить увеличение диаметров участков магистральных тепловодов</w:t>
      </w:r>
      <w:r w:rsidR="00D375E6">
        <w:rPr>
          <w:rFonts w:ascii="Times New Roman" w:hAnsi="Times New Roman" w:cs="Times New Roman"/>
          <w:sz w:val="28"/>
          <w:szCs w:val="28"/>
        </w:rPr>
        <w:t>;</w:t>
      </w:r>
    </w:p>
    <w:p w14:paraId="73BDBC86" w14:textId="11E92540" w:rsidR="00254D31" w:rsidRPr="00AB729A" w:rsidRDefault="00254D31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29A">
        <w:rPr>
          <w:rFonts w:ascii="Times New Roman" w:hAnsi="Times New Roman" w:cs="Times New Roman"/>
          <w:sz w:val="28"/>
          <w:szCs w:val="28"/>
        </w:rPr>
        <w:t>- замена участков в связи с исчерпанием эксплуатационного ресурса и по оптимизации диаметров</w:t>
      </w:r>
      <w:r w:rsidR="00D375E6">
        <w:rPr>
          <w:rFonts w:ascii="Times New Roman" w:hAnsi="Times New Roman" w:cs="Times New Roman"/>
          <w:sz w:val="28"/>
          <w:szCs w:val="28"/>
        </w:rPr>
        <w:t>;</w:t>
      </w:r>
      <w:r w:rsidRPr="00AB72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F66873" w14:textId="3846C997" w:rsidR="00254D31" w:rsidRPr="00AB729A" w:rsidRDefault="00254D31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29A">
        <w:rPr>
          <w:rFonts w:ascii="Times New Roman" w:hAnsi="Times New Roman" w:cs="Times New Roman"/>
          <w:sz w:val="28"/>
          <w:szCs w:val="28"/>
        </w:rPr>
        <w:t>- мероприятия по строительству и реконструкции насосных станций</w:t>
      </w:r>
      <w:r w:rsidR="00D375E6">
        <w:rPr>
          <w:rFonts w:ascii="Times New Roman" w:hAnsi="Times New Roman" w:cs="Times New Roman"/>
          <w:sz w:val="28"/>
          <w:szCs w:val="28"/>
        </w:rPr>
        <w:t>;</w:t>
      </w:r>
    </w:p>
    <w:p w14:paraId="1811E2B7" w14:textId="3766A876" w:rsidR="00254D31" w:rsidRDefault="00254D31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29A">
        <w:rPr>
          <w:rFonts w:ascii="Times New Roman" w:hAnsi="Times New Roman" w:cs="Times New Roman"/>
          <w:sz w:val="28"/>
          <w:szCs w:val="28"/>
        </w:rPr>
        <w:t>- мероприятия, направленные на поддержание надежности, эффективного и безопасного функционирования и соблюдения требований законодательства РФ при эксплуатации тепловых пунктов</w:t>
      </w:r>
      <w:r w:rsidR="001F5744" w:rsidRPr="00AB729A">
        <w:rPr>
          <w:rFonts w:ascii="Times New Roman" w:hAnsi="Times New Roman" w:cs="Times New Roman"/>
          <w:sz w:val="28"/>
          <w:szCs w:val="28"/>
        </w:rPr>
        <w:t xml:space="preserve"> и сооружений на тепловых сетях</w:t>
      </w:r>
      <w:r w:rsidRPr="00AB729A">
        <w:rPr>
          <w:rFonts w:ascii="Times New Roman" w:hAnsi="Times New Roman" w:cs="Times New Roman"/>
          <w:sz w:val="28"/>
          <w:szCs w:val="28"/>
        </w:rPr>
        <w:t>.</w:t>
      </w:r>
    </w:p>
    <w:p w14:paraId="12F45F9F" w14:textId="77777777" w:rsidR="00E10887" w:rsidRDefault="00E10887" w:rsidP="00E108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C19">
        <w:rPr>
          <w:rFonts w:ascii="Times New Roman" w:hAnsi="Times New Roman" w:cs="Times New Roman"/>
          <w:sz w:val="28"/>
          <w:szCs w:val="28"/>
        </w:rPr>
        <w:t xml:space="preserve">Подробное обоснование по каждому </w:t>
      </w:r>
      <w:r>
        <w:rPr>
          <w:rFonts w:ascii="Times New Roman" w:hAnsi="Times New Roman" w:cs="Times New Roman"/>
          <w:sz w:val="28"/>
          <w:szCs w:val="28"/>
        </w:rPr>
        <w:t xml:space="preserve">варианту </w:t>
      </w:r>
      <w:r w:rsidRPr="002F2C19">
        <w:rPr>
          <w:rFonts w:ascii="Times New Roman" w:hAnsi="Times New Roman" w:cs="Times New Roman"/>
          <w:sz w:val="28"/>
          <w:szCs w:val="28"/>
        </w:rPr>
        <w:t>представлено в Главе 5 обосновывающих материалов.</w:t>
      </w:r>
    </w:p>
    <w:p w14:paraId="4D5EC014" w14:textId="77777777" w:rsidR="00E10887" w:rsidRPr="00AB729A" w:rsidRDefault="00E10887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F547F" w14:textId="6CF39639" w:rsidR="00184FF7" w:rsidRPr="00986FC9" w:rsidRDefault="00EB4134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84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F5744" w:rsidRPr="00184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слайде</w:t>
      </w:r>
      <w:r w:rsidR="00C663D4" w:rsidRPr="00184F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07E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262E63" w:rsidRPr="00184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 прогноз роста </w:t>
      </w:r>
      <w:r w:rsidR="00DC7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платы за коммунальные услуги </w:t>
      </w:r>
      <w:r w:rsidR="00262E63" w:rsidRPr="00184FF7">
        <w:rPr>
          <w:rFonts w:ascii="Times New Roman" w:hAnsi="Times New Roman" w:cs="Times New Roman"/>
          <w:color w:val="000000" w:themeColor="text1"/>
          <w:sz w:val="28"/>
          <w:szCs w:val="28"/>
        </w:rPr>
        <w:t>для потребителей в сравнении с</w:t>
      </w:r>
      <w:r w:rsidR="00DC7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переходом</w:t>
      </w:r>
      <w:r w:rsidR="00707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альткотельную (</w:t>
      </w:r>
      <w:r w:rsidR="00DC77CB">
        <w:rPr>
          <w:rFonts w:ascii="Times New Roman" w:hAnsi="Times New Roman" w:cs="Times New Roman"/>
          <w:color w:val="000000" w:themeColor="text1"/>
          <w:sz w:val="28"/>
          <w:szCs w:val="28"/>
        </w:rPr>
        <w:t>ценовую зону</w:t>
      </w:r>
      <w:r w:rsidR="00707E7D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C77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62E63" w:rsidRPr="00184F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7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</w:t>
      </w:r>
      <w:r w:rsidR="00A60757" w:rsidRPr="00A60757">
        <w:rPr>
          <w:rFonts w:ascii="Times New Roman" w:hAnsi="Times New Roman" w:cs="Times New Roman"/>
          <w:color w:val="000000" w:themeColor="text1"/>
          <w:sz w:val="28"/>
          <w:szCs w:val="28"/>
        </w:rPr>
        <w:t>совокупный платеж за коммунальные услуги</w:t>
      </w:r>
      <w:r w:rsidR="00DC7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возрастает для 1к-1,</w:t>
      </w:r>
      <w:r w:rsidR="00DC77CB" w:rsidRPr="00DC77CB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DC77CB">
        <w:rPr>
          <w:rFonts w:ascii="Times New Roman" w:hAnsi="Times New Roman" w:cs="Times New Roman"/>
          <w:color w:val="000000" w:themeColor="text1"/>
          <w:sz w:val="28"/>
          <w:szCs w:val="28"/>
        </w:rPr>
        <w:t>%, 2к</w:t>
      </w:r>
      <w:r w:rsidR="00DC77CB" w:rsidRPr="00DC77CB">
        <w:rPr>
          <w:rFonts w:ascii="Times New Roman" w:hAnsi="Times New Roman" w:cs="Times New Roman"/>
          <w:color w:val="000000" w:themeColor="text1"/>
          <w:sz w:val="28"/>
          <w:szCs w:val="28"/>
        </w:rPr>
        <w:t>-1,30</w:t>
      </w:r>
      <w:r w:rsidR="00DC77CB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DC77CB" w:rsidRPr="00DC77CB">
        <w:rPr>
          <w:rFonts w:ascii="Times New Roman" w:hAnsi="Times New Roman" w:cs="Times New Roman"/>
          <w:color w:val="000000" w:themeColor="text1"/>
          <w:sz w:val="28"/>
          <w:szCs w:val="28"/>
        </w:rPr>
        <w:t>, 3</w:t>
      </w:r>
      <w:r w:rsidR="00DC77C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C77CB" w:rsidRPr="00DC77CB">
        <w:rPr>
          <w:rFonts w:ascii="Times New Roman" w:hAnsi="Times New Roman" w:cs="Times New Roman"/>
          <w:color w:val="000000" w:themeColor="text1"/>
          <w:sz w:val="28"/>
          <w:szCs w:val="28"/>
        </w:rPr>
        <w:t>-1,</w:t>
      </w:r>
      <w:r w:rsidR="00D635E9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DC77CB" w:rsidRPr="00DC7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%, </w:t>
      </w:r>
      <w:r w:rsidR="00986FC9">
        <w:rPr>
          <w:rFonts w:ascii="Times New Roman" w:hAnsi="Times New Roman" w:cs="Times New Roman"/>
          <w:color w:val="000000" w:themeColor="text1"/>
          <w:sz w:val="28"/>
          <w:szCs w:val="28"/>
        </w:rPr>
        <w:t>для сравнения при расчете тарифа есть предельные индексы МЭР которые составляют 4</w:t>
      </w:r>
      <w:r w:rsidR="00986FC9" w:rsidRPr="00986FC9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D375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5294D7A" w14:textId="7F28BB9D" w:rsidR="00184FF7" w:rsidRPr="00D375E6" w:rsidRDefault="00D375E6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5E6">
        <w:rPr>
          <w:rFonts w:ascii="Times New Roman" w:hAnsi="Times New Roman" w:cs="Times New Roman"/>
          <w:sz w:val="28"/>
          <w:szCs w:val="28"/>
        </w:rPr>
        <w:t xml:space="preserve">С учетом вышесказанного </w:t>
      </w:r>
      <w:r>
        <w:rPr>
          <w:rFonts w:ascii="Times New Roman" w:hAnsi="Times New Roman" w:cs="Times New Roman"/>
          <w:sz w:val="28"/>
          <w:szCs w:val="28"/>
        </w:rPr>
        <w:t xml:space="preserve">переход в ценовую зону не повлечет большого роста </w:t>
      </w:r>
      <w:r w:rsidR="00A60757" w:rsidRPr="00A60757">
        <w:rPr>
          <w:rFonts w:ascii="Times New Roman" w:hAnsi="Times New Roman" w:cs="Times New Roman"/>
          <w:sz w:val="28"/>
          <w:szCs w:val="28"/>
        </w:rPr>
        <w:t>совокупн</w:t>
      </w:r>
      <w:r w:rsidR="00A60757">
        <w:rPr>
          <w:rFonts w:ascii="Times New Roman" w:hAnsi="Times New Roman" w:cs="Times New Roman"/>
          <w:sz w:val="28"/>
          <w:szCs w:val="28"/>
        </w:rPr>
        <w:t>ого</w:t>
      </w:r>
      <w:r w:rsidR="00A60757" w:rsidRPr="00A60757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A60757">
        <w:rPr>
          <w:rFonts w:ascii="Times New Roman" w:hAnsi="Times New Roman" w:cs="Times New Roman"/>
          <w:sz w:val="28"/>
          <w:szCs w:val="28"/>
        </w:rPr>
        <w:t>а</w:t>
      </w:r>
      <w:r w:rsidR="00A60757" w:rsidRPr="00A60757">
        <w:rPr>
          <w:rFonts w:ascii="Times New Roman" w:hAnsi="Times New Roman" w:cs="Times New Roman"/>
          <w:sz w:val="28"/>
          <w:szCs w:val="28"/>
        </w:rPr>
        <w:t xml:space="preserve"> за коммунальные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8E0F49" w14:textId="77777777" w:rsidR="009A1A3F" w:rsidRPr="009E718F" w:rsidRDefault="009A1A3F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D2A11" w14:textId="77777777" w:rsidR="0025680B" w:rsidRPr="009E718F" w:rsidRDefault="0025680B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739565" w14:textId="77777777" w:rsidR="00A96FEC" w:rsidRDefault="00A96FEC" w:rsidP="000B10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18F">
        <w:rPr>
          <w:rFonts w:ascii="Times New Roman" w:hAnsi="Times New Roman" w:cs="Times New Roman"/>
          <w:sz w:val="28"/>
          <w:szCs w:val="28"/>
        </w:rPr>
        <w:t>Спасибо за внимание!!!</w:t>
      </w:r>
    </w:p>
    <w:sectPr w:rsidR="00A96FEC" w:rsidSect="0041177F">
      <w:pgSz w:w="11906" w:h="16838" w:code="9"/>
      <w:pgMar w:top="567" w:right="567" w:bottom="397" w:left="113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0A8C"/>
    <w:multiLevelType w:val="hybridMultilevel"/>
    <w:tmpl w:val="96AA6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D46D37"/>
    <w:multiLevelType w:val="hybridMultilevel"/>
    <w:tmpl w:val="4664EEF8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" w15:restartNumberingAfterBreak="0">
    <w:nsid w:val="35B77AF8"/>
    <w:multiLevelType w:val="hybridMultilevel"/>
    <w:tmpl w:val="9BE64F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4C51CDB"/>
    <w:multiLevelType w:val="hybridMultilevel"/>
    <w:tmpl w:val="44668F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8B1269A"/>
    <w:multiLevelType w:val="hybridMultilevel"/>
    <w:tmpl w:val="14CE94A0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FB"/>
    <w:rsid w:val="000003A3"/>
    <w:rsid w:val="00007912"/>
    <w:rsid w:val="00016D56"/>
    <w:rsid w:val="000437F3"/>
    <w:rsid w:val="00077502"/>
    <w:rsid w:val="00096111"/>
    <w:rsid w:val="000A0960"/>
    <w:rsid w:val="000B10C9"/>
    <w:rsid w:val="000D086D"/>
    <w:rsid w:val="000D5F38"/>
    <w:rsid w:val="000E100B"/>
    <w:rsid w:val="000F74D6"/>
    <w:rsid w:val="00110F8C"/>
    <w:rsid w:val="001176D3"/>
    <w:rsid w:val="0016697E"/>
    <w:rsid w:val="00172DF2"/>
    <w:rsid w:val="00177699"/>
    <w:rsid w:val="00184FF7"/>
    <w:rsid w:val="00196D8B"/>
    <w:rsid w:val="001B1DC0"/>
    <w:rsid w:val="001B728E"/>
    <w:rsid w:val="001D48D9"/>
    <w:rsid w:val="001E374F"/>
    <w:rsid w:val="001E4335"/>
    <w:rsid w:val="001E52BB"/>
    <w:rsid w:val="001F5744"/>
    <w:rsid w:val="00200B77"/>
    <w:rsid w:val="0020147E"/>
    <w:rsid w:val="00213763"/>
    <w:rsid w:val="00224AF0"/>
    <w:rsid w:val="00235D15"/>
    <w:rsid w:val="00252DAD"/>
    <w:rsid w:val="00254D31"/>
    <w:rsid w:val="0025680B"/>
    <w:rsid w:val="00262ADD"/>
    <w:rsid w:val="00262E63"/>
    <w:rsid w:val="00280C9A"/>
    <w:rsid w:val="002A4A3E"/>
    <w:rsid w:val="002A4BA1"/>
    <w:rsid w:val="002B6CE3"/>
    <w:rsid w:val="002C1AE7"/>
    <w:rsid w:val="002F2C19"/>
    <w:rsid w:val="0030376E"/>
    <w:rsid w:val="0031582D"/>
    <w:rsid w:val="00391127"/>
    <w:rsid w:val="003A3B9A"/>
    <w:rsid w:val="003B5C62"/>
    <w:rsid w:val="003E1F05"/>
    <w:rsid w:val="003E51F0"/>
    <w:rsid w:val="003F3F78"/>
    <w:rsid w:val="004019CB"/>
    <w:rsid w:val="0041177F"/>
    <w:rsid w:val="0041296A"/>
    <w:rsid w:val="004162A8"/>
    <w:rsid w:val="00434BF8"/>
    <w:rsid w:val="00437D9B"/>
    <w:rsid w:val="0045161E"/>
    <w:rsid w:val="00463B20"/>
    <w:rsid w:val="004863C9"/>
    <w:rsid w:val="00487C6A"/>
    <w:rsid w:val="004B78DD"/>
    <w:rsid w:val="004C4B9A"/>
    <w:rsid w:val="004C7DFB"/>
    <w:rsid w:val="004E072B"/>
    <w:rsid w:val="004E25F6"/>
    <w:rsid w:val="004F2C65"/>
    <w:rsid w:val="005017AE"/>
    <w:rsid w:val="005354A8"/>
    <w:rsid w:val="00537B10"/>
    <w:rsid w:val="00543062"/>
    <w:rsid w:val="00546086"/>
    <w:rsid w:val="00547715"/>
    <w:rsid w:val="00547DCC"/>
    <w:rsid w:val="00554076"/>
    <w:rsid w:val="0055601F"/>
    <w:rsid w:val="00562E6E"/>
    <w:rsid w:val="005661BC"/>
    <w:rsid w:val="00570AC3"/>
    <w:rsid w:val="00576340"/>
    <w:rsid w:val="00581EA1"/>
    <w:rsid w:val="00590054"/>
    <w:rsid w:val="005A54E9"/>
    <w:rsid w:val="005E4AFC"/>
    <w:rsid w:val="00604789"/>
    <w:rsid w:val="006170AF"/>
    <w:rsid w:val="00617586"/>
    <w:rsid w:val="006572D8"/>
    <w:rsid w:val="006917EE"/>
    <w:rsid w:val="006C2310"/>
    <w:rsid w:val="006E397E"/>
    <w:rsid w:val="006F4467"/>
    <w:rsid w:val="00707E7D"/>
    <w:rsid w:val="00713072"/>
    <w:rsid w:val="007424A5"/>
    <w:rsid w:val="00755836"/>
    <w:rsid w:val="007864BB"/>
    <w:rsid w:val="007A52F6"/>
    <w:rsid w:val="007B3EAF"/>
    <w:rsid w:val="007C3A49"/>
    <w:rsid w:val="007D1239"/>
    <w:rsid w:val="007E10D8"/>
    <w:rsid w:val="007F1E2B"/>
    <w:rsid w:val="007F3420"/>
    <w:rsid w:val="00823817"/>
    <w:rsid w:val="00844231"/>
    <w:rsid w:val="00882134"/>
    <w:rsid w:val="0088795A"/>
    <w:rsid w:val="008C36D0"/>
    <w:rsid w:val="008D3A2B"/>
    <w:rsid w:val="008F7365"/>
    <w:rsid w:val="0091678F"/>
    <w:rsid w:val="00943D31"/>
    <w:rsid w:val="00952777"/>
    <w:rsid w:val="00975F98"/>
    <w:rsid w:val="0097636D"/>
    <w:rsid w:val="00986FC9"/>
    <w:rsid w:val="00997B48"/>
    <w:rsid w:val="009A1A3F"/>
    <w:rsid w:val="009C03C3"/>
    <w:rsid w:val="009C2DA5"/>
    <w:rsid w:val="009E66A0"/>
    <w:rsid w:val="009E718F"/>
    <w:rsid w:val="00A40EA9"/>
    <w:rsid w:val="00A60757"/>
    <w:rsid w:val="00A60F75"/>
    <w:rsid w:val="00A64D67"/>
    <w:rsid w:val="00A739B4"/>
    <w:rsid w:val="00A96FEC"/>
    <w:rsid w:val="00AB729A"/>
    <w:rsid w:val="00AD51F1"/>
    <w:rsid w:val="00B05899"/>
    <w:rsid w:val="00B24882"/>
    <w:rsid w:val="00B55673"/>
    <w:rsid w:val="00B6460E"/>
    <w:rsid w:val="00B6560E"/>
    <w:rsid w:val="00B756A4"/>
    <w:rsid w:val="00B77CDE"/>
    <w:rsid w:val="00B81951"/>
    <w:rsid w:val="00BB565C"/>
    <w:rsid w:val="00BD1C1B"/>
    <w:rsid w:val="00BD6F14"/>
    <w:rsid w:val="00C663D4"/>
    <w:rsid w:val="00C960B2"/>
    <w:rsid w:val="00CA3222"/>
    <w:rsid w:val="00CB4E3F"/>
    <w:rsid w:val="00CC0245"/>
    <w:rsid w:val="00CF6156"/>
    <w:rsid w:val="00D00A5D"/>
    <w:rsid w:val="00D13C0C"/>
    <w:rsid w:val="00D14465"/>
    <w:rsid w:val="00D14975"/>
    <w:rsid w:val="00D158C7"/>
    <w:rsid w:val="00D240BC"/>
    <w:rsid w:val="00D332CE"/>
    <w:rsid w:val="00D34EA2"/>
    <w:rsid w:val="00D36FFF"/>
    <w:rsid w:val="00D375E6"/>
    <w:rsid w:val="00D50328"/>
    <w:rsid w:val="00D635E9"/>
    <w:rsid w:val="00D84F1B"/>
    <w:rsid w:val="00D9236A"/>
    <w:rsid w:val="00DA6F9D"/>
    <w:rsid w:val="00DC2FCE"/>
    <w:rsid w:val="00DC77CB"/>
    <w:rsid w:val="00DD3776"/>
    <w:rsid w:val="00DD377F"/>
    <w:rsid w:val="00DF0BC6"/>
    <w:rsid w:val="00E10887"/>
    <w:rsid w:val="00E1459A"/>
    <w:rsid w:val="00E14BCE"/>
    <w:rsid w:val="00E20F4A"/>
    <w:rsid w:val="00E24C6A"/>
    <w:rsid w:val="00E260B2"/>
    <w:rsid w:val="00E30B64"/>
    <w:rsid w:val="00E31CAC"/>
    <w:rsid w:val="00E51DC4"/>
    <w:rsid w:val="00E6051E"/>
    <w:rsid w:val="00EA5F7D"/>
    <w:rsid w:val="00EB0E6A"/>
    <w:rsid w:val="00EB4134"/>
    <w:rsid w:val="00EB7481"/>
    <w:rsid w:val="00EC0727"/>
    <w:rsid w:val="00EC5944"/>
    <w:rsid w:val="00ED4B44"/>
    <w:rsid w:val="00EE4442"/>
    <w:rsid w:val="00EE4448"/>
    <w:rsid w:val="00F00833"/>
    <w:rsid w:val="00F07CB0"/>
    <w:rsid w:val="00F1615E"/>
    <w:rsid w:val="00F17BED"/>
    <w:rsid w:val="00F267D3"/>
    <w:rsid w:val="00F350A5"/>
    <w:rsid w:val="00F352FB"/>
    <w:rsid w:val="00F564C9"/>
    <w:rsid w:val="00F658AD"/>
    <w:rsid w:val="00F75311"/>
    <w:rsid w:val="00F81C7C"/>
    <w:rsid w:val="00F90F29"/>
    <w:rsid w:val="00FC60EB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121F"/>
  <w15:docId w15:val="{06771E15-F054-4DD8-AD07-DE18DDD0C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7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52DED-4E23-4F42-966A-C4F6E141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 Тимур Рашитович</dc:creator>
  <cp:lastModifiedBy>Руслан А. Сафиуллин</cp:lastModifiedBy>
  <cp:revision>9</cp:revision>
  <cp:lastPrinted>2024-05-31T06:43:00Z</cp:lastPrinted>
  <dcterms:created xsi:type="dcterms:W3CDTF">2023-06-19T13:21:00Z</dcterms:created>
  <dcterms:modified xsi:type="dcterms:W3CDTF">2024-06-03T12:59:00Z</dcterms:modified>
</cp:coreProperties>
</file>